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1E7A11" w:rsidP="003E380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3E38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8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1E7A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1E7A11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1E7A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1E7A11">
              <w:rPr>
                <w:sz w:val="18"/>
                <w:szCs w:val="18"/>
              </w:rPr>
              <w:t>1044 Budapest, Óradana u. 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E380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3E38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E380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3E38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E3806" w:rsidRPr="003E3806">
              <w:rPr>
                <w:rFonts w:eastAsia="Times New Roman"/>
                <w:sz w:val="18"/>
                <w:szCs w:val="18"/>
                <w:lang w:eastAsia="hu-HU"/>
              </w:rPr>
              <w:t>207</w:t>
            </w:r>
            <w:r w:rsidR="003E3806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3E3806" w:rsidRPr="003E3806">
              <w:rPr>
                <w:rFonts w:eastAsia="Times New Roman"/>
                <w:sz w:val="18"/>
                <w:szCs w:val="18"/>
                <w:lang w:eastAsia="hu-HU"/>
              </w:rPr>
              <w:t>623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2021-02-28T22:00:00Z</dcterms:created>
  <dcterms:modified xsi:type="dcterms:W3CDTF">2021-02-28T22:00:00Z</dcterms:modified>
</cp:coreProperties>
</file>