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64642C" w:rsidRPr="00674C5A">
              <w:rPr>
                <w:rFonts w:eastAsia="Times New Roman"/>
                <w:b/>
                <w:bCs/>
                <w:sz w:val="18"/>
                <w:szCs w:val="18"/>
              </w:rPr>
              <w:t>PTE_55_2019 Városi informatikai gerinchálózat fejlesztése és bővítése.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64642C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 w:rsidRPr="00674C5A">
        <w:rPr>
          <w:rFonts w:eastAsia="Times New Roman"/>
          <w:sz w:val="18"/>
          <w:szCs w:val="18"/>
        </w:rPr>
        <w:t xml:space="preserve">Összesen 79 darab gerinchálózati eszköz, az eszközökbe illeszthető modul és </w:t>
      </w:r>
      <w:proofErr w:type="spellStart"/>
      <w:r w:rsidRPr="00674C5A">
        <w:rPr>
          <w:rFonts w:eastAsia="Times New Roman"/>
          <w:sz w:val="18"/>
          <w:szCs w:val="18"/>
        </w:rPr>
        <w:t>licensz</w:t>
      </w:r>
      <w:proofErr w:type="spellEnd"/>
      <w:r w:rsidRPr="00674C5A">
        <w:rPr>
          <w:rFonts w:eastAsia="Times New Roman"/>
          <w:sz w:val="18"/>
          <w:szCs w:val="18"/>
        </w:rPr>
        <w:t xml:space="preserve"> beszerzése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</w:t>
            </w:r>
            <w:r w:rsidR="0064642C" w:rsidRPr="00DE47DE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64642C" w:rsidRPr="00DE47DE">
              <w:rPr>
                <w:rFonts w:eastAsia="Times New Roman"/>
                <w:bCs/>
                <w:sz w:val="18"/>
                <w:szCs w:val="18"/>
              </w:rPr>
              <w:t>Harmadik rész, 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64642C" w:rsidRPr="00DE47DE">
              <w:rPr>
                <w:rFonts w:eastAsia="Times New Roman"/>
                <w:bCs/>
                <w:sz w:val="18"/>
                <w:szCs w:val="18"/>
              </w:rPr>
              <w:t xml:space="preserve">105.§ (2) bekezdés </w:t>
            </w:r>
            <w:r w:rsidR="0064642C">
              <w:rPr>
                <w:rFonts w:eastAsia="Times New Roman"/>
                <w:bCs/>
                <w:sz w:val="18"/>
                <w:szCs w:val="18"/>
              </w:rPr>
              <w:t>b</w:t>
            </w:r>
            <w:r w:rsidR="0064642C" w:rsidRPr="00DE47DE">
              <w:rPr>
                <w:rFonts w:eastAsia="Times New Roman"/>
                <w:bCs/>
                <w:sz w:val="18"/>
                <w:szCs w:val="18"/>
              </w:rPr>
              <w:t>) pontja szerinti közbeszerzési eljárás.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64642C" w:rsidRPr="005A1DA1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64642C">
              <w:rPr>
                <w:rFonts w:eastAsia="Times New Roman"/>
                <w:i/>
                <w:iCs/>
                <w:sz w:val="18"/>
                <w:szCs w:val="18"/>
              </w:rPr>
              <w:t>2020</w:t>
            </w:r>
            <w:r w:rsidR="0064642C" w:rsidRPr="005A1DA1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64642C">
              <w:rPr>
                <w:rFonts w:eastAsia="Times New Roman"/>
                <w:i/>
                <w:iCs/>
                <w:sz w:val="18"/>
                <w:szCs w:val="18"/>
              </w:rPr>
              <w:t>02</w:t>
            </w:r>
            <w:r w:rsidR="0064642C" w:rsidRPr="005A1DA1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64642C">
              <w:rPr>
                <w:rFonts w:eastAsia="Times New Roman"/>
                <w:i/>
                <w:iCs/>
                <w:sz w:val="18"/>
                <w:szCs w:val="18"/>
              </w:rPr>
              <w:t>25</w:t>
            </w:r>
            <w:r w:rsidR="0064642C" w:rsidRPr="005A1DA1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64642C" w:rsidRPr="0064642C">
              <w:rPr>
                <w:rFonts w:eastAsia="Times New Roman"/>
                <w:sz w:val="18"/>
                <w:szCs w:val="18"/>
                <w:lang w:eastAsia="hu-HU"/>
              </w:rPr>
              <w:t>M&amp;M Computer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64642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64642C" w:rsidRPr="0064642C">
              <w:rPr>
                <w:rFonts w:eastAsia="Times New Roman"/>
                <w:sz w:val="18"/>
                <w:szCs w:val="18"/>
                <w:lang w:eastAsia="hu-HU"/>
              </w:rPr>
              <w:t>7623</w:t>
            </w:r>
            <w:proofErr w:type="gramEnd"/>
            <w:r w:rsidR="0064642C" w:rsidRPr="0064642C">
              <w:rPr>
                <w:rFonts w:eastAsia="Times New Roman"/>
                <w:sz w:val="18"/>
                <w:szCs w:val="18"/>
                <w:lang w:eastAsia="hu-HU"/>
              </w:rPr>
              <w:t xml:space="preserve"> Pécs, Mártírok útja 42.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4642C" w:rsidRPr="0064642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4642C" w:rsidRPr="0064642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4642C" w:rsidRPr="0064642C">
              <w:rPr>
                <w:rFonts w:eastAsia="Times New Roman"/>
                <w:sz w:val="18"/>
                <w:szCs w:val="18"/>
                <w:lang w:eastAsia="hu-HU"/>
              </w:rPr>
              <w:t>48797443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642C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2021-02-22T15:01:00Z</dcterms:created>
  <dcterms:modified xsi:type="dcterms:W3CDTF">2021-02-22T15:01:00Z</dcterms:modified>
</cp:coreProperties>
</file>