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 xml:space="preserve"> Fertőrákos Községi Önkormányzat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 xml:space="preserve"> Fő utca 139.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 xml:space="preserve"> Fertőrákos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 xml:space="preserve"> 9421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C9601F" w:rsidRPr="00C9601F">
              <w:rPr>
                <w:rFonts w:eastAsia="Times New Roman"/>
                <w:bCs/>
                <w:sz w:val="18"/>
                <w:szCs w:val="18"/>
                <w:lang w:eastAsia="hu-HU"/>
              </w:rPr>
              <w:t>Fertőrákosi Főzőkonyha felújítása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C9601F" w:rsidRPr="00C9601F" w:rsidRDefault="00C9601F" w:rsidP="00C9601F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A fejlesztéssel érintett épületben meglévő és kialakított helyiségek hasznos alapterülete: Alagsor - 150,59 m2; Földszint - 149,94 m2; Padlásszint - 160,23 m2. </w:t>
            </w:r>
          </w:p>
          <w:p w:rsidR="00C9601F" w:rsidRPr="00C9601F" w:rsidRDefault="00C9601F" w:rsidP="00C9601F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A beruházás keretében megvalósítandó egyes projekt elemek fő mennyiségi paraméterei: </w:t>
            </w:r>
          </w:p>
          <w:p w:rsidR="00C9601F" w:rsidRPr="00C9601F" w:rsidRDefault="00C9601F" w:rsidP="00C9601F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Étkeztetéshez szükséges tálaló-, melegítő-, főzőkonyha fejlesztése, kialakítása: Horonyvésés, téglafalban - 206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Vakolatjavítás- 28 m2; Vakolatok pótlása - 236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Szerelt gipszkarton álmennyezet- 96 m2; Padlóburkolat készítése - 125 m2; Fal-, pillér-, és oszlopburkolat készítése - 53 m2; Lábazatburkolat készítése - 138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Műanyag ablakok elhelyezése - 13 db; Műanyag ajtók elhelyezése - 3 db; Diszperziós festés - 271 m2. </w:t>
            </w:r>
          </w:p>
          <w:p w:rsidR="00C9601F" w:rsidRPr="00C9601F" w:rsidRDefault="00C9601F" w:rsidP="00C9601F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Raktár, hűtőkamra felújítása, kialakítása: Horonyvésés, téglafalban - 91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Vakolatjavítás - 13 m2; Vakolatok pótlása - 104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Szerelt gipszkarton álmennyezet - 50 m2; Padlóburkolat készítése 55 m2; Fal-, pillér-, és oszlopburkolat készítése - 24 m2; Lábazatburkolat készítése - 61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Műanyag ablakok elhelyezése - 5 db; Diszperziós festés - 120 m2. </w:t>
            </w:r>
          </w:p>
          <w:p w:rsidR="00C9601F" w:rsidRPr="00C9601F" w:rsidRDefault="00C9601F" w:rsidP="00C9601F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Étkező helyiség férőhelybővítést nem eredményező – felújítása, bővítése: Horonyvésés, téglafalban - 115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Vakolatjavítás - 10 m2; Vakolatok pótlása - 132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Lapburkolatok bontása - 70 m2; Műanyag ablakok elhelyezése - 5 db; Diszperziós festés - 151 m2. </w:t>
            </w:r>
          </w:p>
          <w:p w:rsidR="00C9601F" w:rsidRPr="00C9601F" w:rsidRDefault="00C9601F" w:rsidP="00C9601F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Szociális és hatósági helyiségek felújítása, kialakítása: Betonacél-szerelés - 0,20 tonna; Horonyvésés, téglafalban - 68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Vakolatjavítás - 6 m2; Vakolatok pótlása - 78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Padlóburkolat készítése - 41 m2; Fal-, pillér-, és oszlopburkolat készítése - 18 m2; Lábazatburkolat készítése - 47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; Műanyag ablakok elhelyezése - 3 db; Műanyag ajtók elhelyezése - 1 db; Diszperziós festés - 89 m2. Használati térelemek (pl. pad, korlát, szemetes, stb.) beszerzése: Szeméttároló - 1 db </w:t>
            </w:r>
          </w:p>
          <w:p w:rsidR="00C9601F" w:rsidRPr="00190A32" w:rsidRDefault="00C9601F" w:rsidP="00C9601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Akadálymentesítés: Zsaluzás és állványozás - 7,00 m2; Munkagödör és munkaárok készítése - 17 m3; Vasbeton sáv-, talp- lemezalap készítés - 17 m3; Betonacél-szerelés - 0,22 tonna; Teherhordó és kitöltő falazat készítése - 17,5 m2; Korlátok, rácsok, kerítések elhelyezése - 35 </w:t>
            </w:r>
            <w:proofErr w:type="spellStart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fm</w:t>
            </w:r>
            <w:proofErr w:type="spellEnd"/>
            <w:r w:rsidRPr="00C9601F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C9601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C9601F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Harmadik rész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C9601F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C960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9601F" w:rsidRPr="00C9601F">
              <w:rPr>
                <w:rFonts w:eastAsia="Times New Roman"/>
                <w:bCs/>
                <w:sz w:val="18"/>
                <w:szCs w:val="18"/>
                <w:lang w:eastAsia="hu-HU"/>
              </w:rPr>
              <w:t>Nemzeti Kbt. 115. § 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9601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C9601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2019.04.23.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9601F"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Horváth </w:t>
            </w:r>
            <w:proofErr w:type="spellStart"/>
            <w:r w:rsidR="00C9601F" w:rsidRPr="00C9601F">
              <w:rPr>
                <w:rFonts w:eastAsia="Times New Roman"/>
                <w:sz w:val="18"/>
                <w:szCs w:val="18"/>
                <w:lang w:eastAsia="hu-HU"/>
              </w:rPr>
              <w:t>Color</w:t>
            </w:r>
            <w:proofErr w:type="spellEnd"/>
            <w:r w:rsidR="00C9601F" w:rsidRPr="00C9601F">
              <w:rPr>
                <w:rFonts w:eastAsia="Times New Roman"/>
                <w:sz w:val="18"/>
                <w:szCs w:val="18"/>
                <w:lang w:eastAsia="hu-HU"/>
              </w:rPr>
              <w:t xml:space="preserve"> Korlátolt Felelősségű 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9601F" w:rsidRPr="00C9601F">
              <w:rPr>
                <w:rFonts w:eastAsia="Times New Roman"/>
                <w:sz w:val="18"/>
                <w:szCs w:val="18"/>
                <w:lang w:eastAsia="hu-HU"/>
              </w:rPr>
              <w:t>Petőfi Sándor Utca 2.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>Gyóró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 xml:space="preserve"> 9363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9601F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9601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C9601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2019.08.29.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9601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</w:t>
            </w:r>
            <w:bookmarkStart w:id="0" w:name="_GoBack"/>
            <w:bookmarkEnd w:id="0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tésének időpontja: </w:t>
            </w:r>
            <w:r w:rsidR="00C9601F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2019.10.10.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>48.396.185</w:t>
            </w:r>
          </w:p>
          <w:p w:rsidR="00190A32" w:rsidRPr="00190A32" w:rsidRDefault="00190A32" w:rsidP="00C9601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C9601F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9601F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511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TB</cp:lastModifiedBy>
  <cp:revision>3</cp:revision>
  <dcterms:created xsi:type="dcterms:W3CDTF">2019-03-29T08:58:00Z</dcterms:created>
  <dcterms:modified xsi:type="dcterms:W3CDTF">2020-01-09T10:52:00Z</dcterms:modified>
</cp:coreProperties>
</file>