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A9AB21" w14:textId="77777777"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>16. melléklet a 44/2015. (XI. 2.) MvM rendelethez</w:t>
      </w:r>
    </w:p>
    <w:p w14:paraId="6616FBC3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14:paraId="1AC55277" w14:textId="77777777"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14:paraId="1EF964E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14:paraId="60A13BF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14:paraId="02486269" w14:textId="77777777" w:rsidTr="00190A32">
        <w:tc>
          <w:tcPr>
            <w:tcW w:w="0" w:type="auto"/>
            <w:gridSpan w:val="2"/>
            <w:hideMark/>
          </w:tcPr>
          <w:p w14:paraId="2487A16C" w14:textId="7C22DC5C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D72DA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>Sárospataki Tankerületi Központ</w:t>
            </w:r>
          </w:p>
        </w:tc>
      </w:tr>
      <w:tr w:rsidR="00190A32" w:rsidRPr="00190A32" w14:paraId="0801F4D8" w14:textId="77777777" w:rsidTr="00190A32">
        <w:tc>
          <w:tcPr>
            <w:tcW w:w="0" w:type="auto"/>
            <w:gridSpan w:val="2"/>
            <w:hideMark/>
          </w:tcPr>
          <w:p w14:paraId="2DF41622" w14:textId="6D267A99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 xml:space="preserve"> 3950 Sárospatak, Kossuth Lajos utca 44.</w:t>
            </w:r>
          </w:p>
        </w:tc>
      </w:tr>
      <w:tr w:rsidR="00190A32" w:rsidRPr="00190A32" w14:paraId="512C9D90" w14:textId="77777777" w:rsidTr="00190A32">
        <w:tc>
          <w:tcPr>
            <w:tcW w:w="5042" w:type="dxa"/>
            <w:hideMark/>
          </w:tcPr>
          <w:p w14:paraId="4E1AA875" w14:textId="4C970CE3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 xml:space="preserve"> Sárospatak</w:t>
            </w:r>
          </w:p>
        </w:tc>
        <w:tc>
          <w:tcPr>
            <w:tcW w:w="4753" w:type="dxa"/>
            <w:hideMark/>
          </w:tcPr>
          <w:p w14:paraId="6FBD6DDD" w14:textId="29984CCA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 xml:space="preserve"> 3</w:t>
            </w:r>
            <w:r w:rsidR="00B2643E">
              <w:rPr>
                <w:rFonts w:eastAsia="Times New Roman"/>
                <w:sz w:val="18"/>
                <w:szCs w:val="18"/>
                <w:lang w:eastAsia="hu-HU"/>
              </w:rPr>
              <w:t>950</w:t>
            </w:r>
          </w:p>
        </w:tc>
      </w:tr>
    </w:tbl>
    <w:p w14:paraId="37A574E8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14:paraId="6182A8B8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57B2A147" w14:textId="77777777" w:rsidTr="00190A32">
        <w:tc>
          <w:tcPr>
            <w:tcW w:w="0" w:type="auto"/>
            <w:hideMark/>
          </w:tcPr>
          <w:p w14:paraId="6C8F7CC6" w14:textId="40374675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tárgya: </w:t>
            </w:r>
            <w:r w:rsidR="00DB00C1" w:rsidRPr="00DB00C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Épületfelújítási munkálatok</w:t>
            </w:r>
          </w:p>
        </w:tc>
      </w:tr>
    </w:tbl>
    <w:p w14:paraId="7AE2099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772CAA59" w14:textId="77777777" w:rsidTr="00190A32">
        <w:tc>
          <w:tcPr>
            <w:tcW w:w="0" w:type="auto"/>
            <w:hideMark/>
          </w:tcPr>
          <w:p w14:paraId="4C97D0A8" w14:textId="3C4A75B4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DB00C1" w:rsidRPr="00DB00C1">
              <w:rPr>
                <w:rFonts w:eastAsia="Times New Roman"/>
                <w:sz w:val="18"/>
                <w:szCs w:val="18"/>
                <w:lang w:eastAsia="hu-HU"/>
              </w:rPr>
              <w:t>Sárospataki Árpád Vezér Gimnázium és Kollégium tanulást segítő tereinek felújítása. A kollégium épülete összességében felújításra szorul. A legfontosabb munka a tetőbeázások megszüntetése, ezzel egy időben a hatályos szabályozásnak megfelelő hőszigetelés elkészítése. A kollégiumi neveléshez szükséges infrastruktúra felújítása, tetőfelújítás: A kollégium műemléki környezetben, a Sárospataki Rákóczi-vár mellett található. Az előzetes hatósági egyeztetésen az illetékes hatóság ragaszkodott az épület arculatának és héjazata anyagának megőrzéséhez. Emiatt a meglévő pala fedést csak műpalára lehet cserélni. Jelenleg a tető külső és belső oldala egyaránt burkolt, az épület használatban van, A tető külső oldalán a héjazást teljes felületen új Creaton (vagy azzal egyenértékű) gyártmányú pala fedésre kell cserélni. Ez összesen 1900 m2-t érint. A bontott anyagot veszélyes hulladékként kell kezelni. A palafedés bontása után szerkezetig kell bontani a fa vázat. Szarufák feletti, terhelhető, poliuretán alapú hőszigetelés készül. A szaruk fölé új párazáró fólia kerül, új ellenlécezéssel, új tartólécekkel a héjazat alatt. A munkát szakaszosan szükséges elvégezni. A kibontott tetőrészeket az időjárás függvényében ideiglenesen takarni szükséges. A tető szélén a bádogozás és a vápák bádogozásának javítását is el kell végezni. A bádogozás alá új alátétdeszkázat készül. Az esővíz-levezetőket cserélni kell. A függőeresz csatornák fa dobozolását a meglévővel azonos módon kell elvégezni. Az esővíz levezető rendszert Rheinzink vagy azzal azonos minőségű rendszerelemekből kell kivitelezni. A meglévő tetősík ablakok vetemedettek, beáznak, cseréjük szükséges. Helyettük a meglévővel azonos méretű, hőszigetelt üvegezésű, a hőtechnikai szabványnak megfelelő ablakokat kell beépíteni. A belső oldalon a fal és gipszkarton felületeket 2 rtg. fehér diszperzittel kell festeni. Speciális eset a tetősík és a fal-lépcsőházi ablakok találkozása. A külső oldali szigetelés hatására a tető síkja megemelkedik, emiatt az belemetszene a lépcsőházi ablakokba. Ezeket az ablakokat kisebbekre kell cserélni, az ablakok alá a szükséges parapet felfalazást el kell végezni. A munka megkezdését a hatóság felé be kell jelenteni. Részletes műszaki paramétereket a közbeszerzési dokumentáció tartalmazza.</w:t>
            </w:r>
          </w:p>
        </w:tc>
      </w:tr>
    </w:tbl>
    <w:p w14:paraId="0790191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14:paraId="3E1E30B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27B6C37A" w14:textId="77777777" w:rsidTr="00190A32">
        <w:tc>
          <w:tcPr>
            <w:tcW w:w="0" w:type="auto"/>
            <w:hideMark/>
          </w:tcPr>
          <w:p w14:paraId="273E9A6B" w14:textId="5D527A44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1327DF" w:rsidRPr="001327DF">
              <w:t xml:space="preserve"> </w:t>
            </w:r>
            <w:r w:rsidR="001327DF" w:rsidRPr="001327D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Kbt. III. rész, XVII. fejezet</w:t>
            </w:r>
          </w:p>
        </w:tc>
      </w:tr>
      <w:tr w:rsidR="00190A32" w:rsidRPr="00190A32" w14:paraId="2DF2CAEC" w14:textId="77777777" w:rsidTr="00190A32">
        <w:tc>
          <w:tcPr>
            <w:tcW w:w="0" w:type="auto"/>
            <w:hideMark/>
          </w:tcPr>
          <w:p w14:paraId="2975F989" w14:textId="1F20AC5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B55CA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B55CAA" w:rsidRPr="00B55CA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Nemzeti Kbt. 11</w:t>
            </w:r>
            <w:r w:rsidR="003C75B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5</w:t>
            </w:r>
            <w:r w:rsidR="00B55CAA" w:rsidRPr="00B55CA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 § Nyílt eljárás</w:t>
            </w:r>
          </w:p>
        </w:tc>
      </w:tr>
    </w:tbl>
    <w:p w14:paraId="565F8484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187E6E06" w14:textId="77777777" w:rsidTr="00190A32">
        <w:tc>
          <w:tcPr>
            <w:tcW w:w="0" w:type="auto"/>
            <w:hideMark/>
          </w:tcPr>
          <w:p w14:paraId="296BB26B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14:paraId="23A86D04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[ ][ ][ ][ ]/S [ ][ ][ ]–[ ][ ][ ][ ][ ][ ][ ]</w:t>
            </w:r>
          </w:p>
          <w:p w14:paraId="0F6B0A7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[ ][ ][ ][ ][ ]/[ ][ ][ ][ ]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14:paraId="1B888C33" w14:textId="77777777" w:rsidTr="00190A32">
        <w:tc>
          <w:tcPr>
            <w:tcW w:w="0" w:type="auto"/>
            <w:hideMark/>
          </w:tcPr>
          <w:p w14:paraId="454FA562" w14:textId="2C47ADE8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2F5BCE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2018.0</w:t>
            </w:r>
            <w:r w:rsidR="00DB00C1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9.20.</w:t>
            </w:r>
          </w:p>
        </w:tc>
      </w:tr>
    </w:tbl>
    <w:p w14:paraId="60775412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14:paraId="5CE124A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14:paraId="458B1E67" w14:textId="77777777" w:rsidTr="00190A32">
        <w:tc>
          <w:tcPr>
            <w:tcW w:w="0" w:type="auto"/>
            <w:gridSpan w:val="2"/>
            <w:hideMark/>
          </w:tcPr>
          <w:p w14:paraId="444927DD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14:paraId="5A8DB1E3" w14:textId="77777777" w:rsidTr="00190A32">
        <w:tc>
          <w:tcPr>
            <w:tcW w:w="0" w:type="auto"/>
            <w:gridSpan w:val="2"/>
            <w:hideMark/>
          </w:tcPr>
          <w:p w14:paraId="051A3C73" w14:textId="4BAD0CC5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Hivatalos név:</w:t>
            </w:r>
            <w:r w:rsidR="00915AB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990590">
              <w:rPr>
                <w:rFonts w:eastAsia="Times New Roman"/>
                <w:sz w:val="18"/>
                <w:szCs w:val="18"/>
                <w:lang w:eastAsia="hu-HU"/>
              </w:rPr>
              <w:t>Gramalpin 2007 Építőipari, Kereskedelmi és Szolgáltató Kft.</w:t>
            </w:r>
          </w:p>
        </w:tc>
      </w:tr>
      <w:tr w:rsidR="00190A32" w:rsidRPr="00190A32" w14:paraId="3478DB94" w14:textId="77777777" w:rsidTr="00190A32">
        <w:tc>
          <w:tcPr>
            <w:tcW w:w="0" w:type="auto"/>
            <w:gridSpan w:val="2"/>
            <w:hideMark/>
          </w:tcPr>
          <w:p w14:paraId="08EE2E74" w14:textId="3C85D052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2D0D0D">
              <w:rPr>
                <w:rFonts w:eastAsia="Times New Roman"/>
                <w:sz w:val="18"/>
                <w:szCs w:val="18"/>
                <w:lang w:eastAsia="hu-HU"/>
              </w:rPr>
              <w:t xml:space="preserve"> 35</w:t>
            </w:r>
            <w:r w:rsidR="00990590">
              <w:rPr>
                <w:rFonts w:eastAsia="Times New Roman"/>
                <w:sz w:val="18"/>
                <w:szCs w:val="18"/>
                <w:lang w:eastAsia="hu-HU"/>
              </w:rPr>
              <w:t>27 Miskolc, József Attila út 57.</w:t>
            </w:r>
          </w:p>
        </w:tc>
      </w:tr>
      <w:tr w:rsidR="00190A32" w:rsidRPr="00190A32" w14:paraId="355560E0" w14:textId="77777777" w:rsidTr="00190A32">
        <w:tc>
          <w:tcPr>
            <w:tcW w:w="4900" w:type="dxa"/>
            <w:hideMark/>
          </w:tcPr>
          <w:p w14:paraId="1B8C8287" w14:textId="528B2248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990590">
              <w:rPr>
                <w:rFonts w:eastAsia="Times New Roman"/>
                <w:sz w:val="18"/>
                <w:szCs w:val="18"/>
                <w:lang w:eastAsia="hu-HU"/>
              </w:rPr>
              <w:t>Miskolc</w:t>
            </w:r>
          </w:p>
        </w:tc>
        <w:tc>
          <w:tcPr>
            <w:tcW w:w="4895" w:type="dxa"/>
            <w:hideMark/>
          </w:tcPr>
          <w:p w14:paraId="78782CA3" w14:textId="53B12733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2D0D0D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990590">
              <w:rPr>
                <w:rFonts w:eastAsia="Times New Roman"/>
                <w:sz w:val="18"/>
                <w:szCs w:val="18"/>
                <w:lang w:eastAsia="hu-HU"/>
              </w:rPr>
              <w:t>3527</w:t>
            </w:r>
          </w:p>
        </w:tc>
      </w:tr>
    </w:tbl>
    <w:p w14:paraId="27724E5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0305D432" w14:textId="77777777" w:rsidTr="00190A32">
        <w:tc>
          <w:tcPr>
            <w:tcW w:w="0" w:type="auto"/>
            <w:hideMark/>
          </w:tcPr>
          <w:p w14:paraId="67350938" w14:textId="2A527AD1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igen </w:t>
            </w:r>
          </w:p>
          <w:p w14:paraId="78AF9576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14:paraId="4896B4BD" w14:textId="77777777" w:rsidTr="00190A32">
        <w:tc>
          <w:tcPr>
            <w:tcW w:w="0" w:type="auto"/>
            <w:hideMark/>
          </w:tcPr>
          <w:p w14:paraId="11AA2D40" w14:textId="6ECA259F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A7244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2018.12</w:t>
            </w:r>
            <w:r w:rsidR="00E24505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.10.</w:t>
            </w:r>
          </w:p>
        </w:tc>
      </w:tr>
      <w:tr w:rsidR="00190A32" w:rsidRPr="00190A32" w14:paraId="20A3C965" w14:textId="77777777" w:rsidTr="00190A32">
        <w:tc>
          <w:tcPr>
            <w:tcW w:w="0" w:type="auto"/>
            <w:hideMark/>
          </w:tcPr>
          <w:p w14:paraId="58A081E3" w14:textId="275A7260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A7244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2018.12.</w:t>
            </w:r>
            <w:r w:rsidR="00E24505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12.</w:t>
            </w:r>
          </w:p>
        </w:tc>
      </w:tr>
      <w:tr w:rsidR="00190A32" w:rsidRPr="00190A32" w14:paraId="653AC4BF" w14:textId="77777777" w:rsidTr="00190A32">
        <w:tc>
          <w:tcPr>
            <w:tcW w:w="0" w:type="auto"/>
            <w:hideMark/>
          </w:tcPr>
          <w:p w14:paraId="4671D8B2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14:paraId="1892F690" w14:textId="3838B736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E24505">
              <w:rPr>
                <w:rFonts w:eastAsia="Times New Roman"/>
                <w:sz w:val="18"/>
                <w:szCs w:val="18"/>
                <w:lang w:eastAsia="hu-HU"/>
              </w:rPr>
              <w:t>133.245 034</w:t>
            </w:r>
            <w:r w:rsidR="00136CBB">
              <w:rPr>
                <w:rFonts w:eastAsia="Times New Roman"/>
                <w:sz w:val="18"/>
                <w:szCs w:val="18"/>
                <w:lang w:eastAsia="hu-HU"/>
              </w:rPr>
              <w:t xml:space="preserve"> Ft</w:t>
            </w:r>
          </w:p>
          <w:p w14:paraId="5909BA3E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r w:rsidR="00AB2081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AB2081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AB2081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</w:t>
            </w:r>
          </w:p>
        </w:tc>
      </w:tr>
    </w:tbl>
    <w:p w14:paraId="1A9AC6A1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14:paraId="3EC2CFE7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0F642279" w14:textId="77777777" w:rsidTr="00190A32">
        <w:tc>
          <w:tcPr>
            <w:tcW w:w="0" w:type="auto"/>
            <w:hideMark/>
          </w:tcPr>
          <w:p w14:paraId="52AE9A5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14:paraId="0F8B4324" w14:textId="77777777"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14:paraId="6C9B84FB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14:paraId="25498746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34806"/>
    <w:rsid w:val="00040A6D"/>
    <w:rsid w:val="00045732"/>
    <w:rsid w:val="000778ED"/>
    <w:rsid w:val="000B7E8B"/>
    <w:rsid w:val="000C757F"/>
    <w:rsid w:val="000D50BD"/>
    <w:rsid w:val="000E462F"/>
    <w:rsid w:val="000F6D29"/>
    <w:rsid w:val="0012491E"/>
    <w:rsid w:val="001327DF"/>
    <w:rsid w:val="00136CBB"/>
    <w:rsid w:val="00173713"/>
    <w:rsid w:val="0018117E"/>
    <w:rsid w:val="001840EA"/>
    <w:rsid w:val="00190A32"/>
    <w:rsid w:val="00195D70"/>
    <w:rsid w:val="001977C3"/>
    <w:rsid w:val="002670BE"/>
    <w:rsid w:val="002D0689"/>
    <w:rsid w:val="002D0D0D"/>
    <w:rsid w:val="002D0FF5"/>
    <w:rsid w:val="002F5BCE"/>
    <w:rsid w:val="00336A1A"/>
    <w:rsid w:val="00384EC1"/>
    <w:rsid w:val="003C75B1"/>
    <w:rsid w:val="00402483"/>
    <w:rsid w:val="00427DB0"/>
    <w:rsid w:val="004A7664"/>
    <w:rsid w:val="004B071F"/>
    <w:rsid w:val="004C642A"/>
    <w:rsid w:val="00504D11"/>
    <w:rsid w:val="00506BAF"/>
    <w:rsid w:val="00520044"/>
    <w:rsid w:val="005F0597"/>
    <w:rsid w:val="00610DD8"/>
    <w:rsid w:val="00630419"/>
    <w:rsid w:val="006512C7"/>
    <w:rsid w:val="006810A5"/>
    <w:rsid w:val="006F548E"/>
    <w:rsid w:val="00737F99"/>
    <w:rsid w:val="007A1719"/>
    <w:rsid w:val="007C3BEC"/>
    <w:rsid w:val="00806BF8"/>
    <w:rsid w:val="008E789B"/>
    <w:rsid w:val="008F001A"/>
    <w:rsid w:val="008F1AEF"/>
    <w:rsid w:val="00915ABA"/>
    <w:rsid w:val="0093398C"/>
    <w:rsid w:val="00990590"/>
    <w:rsid w:val="009C2677"/>
    <w:rsid w:val="009D0FC3"/>
    <w:rsid w:val="009D5AC0"/>
    <w:rsid w:val="00A10CDD"/>
    <w:rsid w:val="00A14EE9"/>
    <w:rsid w:val="00A338BC"/>
    <w:rsid w:val="00A55D45"/>
    <w:rsid w:val="00A56F46"/>
    <w:rsid w:val="00A7244F"/>
    <w:rsid w:val="00A81B5E"/>
    <w:rsid w:val="00A92B1B"/>
    <w:rsid w:val="00AA1A29"/>
    <w:rsid w:val="00AA3206"/>
    <w:rsid w:val="00AB2081"/>
    <w:rsid w:val="00AC495C"/>
    <w:rsid w:val="00AE5FB5"/>
    <w:rsid w:val="00AF4AF4"/>
    <w:rsid w:val="00B01F5C"/>
    <w:rsid w:val="00B11842"/>
    <w:rsid w:val="00B17D92"/>
    <w:rsid w:val="00B2643E"/>
    <w:rsid w:val="00B3410C"/>
    <w:rsid w:val="00B55CAA"/>
    <w:rsid w:val="00B71590"/>
    <w:rsid w:val="00B71DB3"/>
    <w:rsid w:val="00BF0B81"/>
    <w:rsid w:val="00C11EEB"/>
    <w:rsid w:val="00CB6756"/>
    <w:rsid w:val="00CD4DBD"/>
    <w:rsid w:val="00CE7226"/>
    <w:rsid w:val="00D33991"/>
    <w:rsid w:val="00D72DA8"/>
    <w:rsid w:val="00D9687F"/>
    <w:rsid w:val="00DB00C1"/>
    <w:rsid w:val="00E24505"/>
    <w:rsid w:val="00E43CD6"/>
    <w:rsid w:val="00E76054"/>
    <w:rsid w:val="00E856FD"/>
    <w:rsid w:val="00EA48F5"/>
    <w:rsid w:val="00EB35D1"/>
    <w:rsid w:val="00EE3111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4B23E"/>
  <w15:docId w15:val="{1550EDAB-A2FB-4198-A392-CC6292E75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555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iroda Agilitas</cp:lastModifiedBy>
  <cp:revision>26</cp:revision>
  <dcterms:created xsi:type="dcterms:W3CDTF">2017-01-17T10:48:00Z</dcterms:created>
  <dcterms:modified xsi:type="dcterms:W3CDTF">2021-02-26T08:01:00Z</dcterms:modified>
</cp:coreProperties>
</file>