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32" w:rsidRPr="001429CF" w:rsidRDefault="00190A32" w:rsidP="00190A32">
      <w:pPr>
        <w:spacing w:before="160" w:after="16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i/>
          <w:iCs/>
          <w:u w:val="single"/>
          <w:lang w:eastAsia="hu-HU"/>
        </w:rPr>
        <w:t>16. melléklet a 44/2015. (XI. 2.) MvM rendelethez</w:t>
      </w:r>
    </w:p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sz w:val="44"/>
          <w:szCs w:val="44"/>
          <w:lang w:eastAsia="hu-HU"/>
        </w:rPr>
        <w:t>KÖZBESZERZÉSI ADATBÁZIS</w:t>
      </w:r>
    </w:p>
    <w:p w:rsidR="00190A32" w:rsidRPr="001429CF" w:rsidRDefault="00190A32" w:rsidP="00190A32">
      <w:pPr>
        <w:spacing w:before="80" w:after="80"/>
        <w:jc w:val="righ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sz w:val="28"/>
          <w:szCs w:val="28"/>
          <w:lang w:eastAsia="hu-HU"/>
        </w:rPr>
        <w:t>I. szakasz: Ajánlatkérő</w:t>
      </w:r>
    </w:p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lang w:eastAsia="hu-HU"/>
        </w:rPr>
        <w:t xml:space="preserve">I.1) Név és címek </w:t>
      </w:r>
      <w:r w:rsidRPr="001429CF">
        <w:rPr>
          <w:rFonts w:asciiTheme="majorHAnsi" w:eastAsia="Times New Roman" w:hAnsiTheme="majorHAnsi"/>
          <w:sz w:val="18"/>
          <w:szCs w:val="18"/>
          <w:vertAlign w:val="superscript"/>
          <w:lang w:eastAsia="hu-HU"/>
        </w:rPr>
        <w:t>1</w:t>
      </w:r>
      <w:r w:rsidRPr="001429CF">
        <w:rPr>
          <w:rFonts w:asciiTheme="majorHAnsi" w:eastAsia="Times New Roman" w:hAnsiTheme="majorHAnsi"/>
          <w:sz w:val="18"/>
          <w:szCs w:val="18"/>
          <w:lang w:eastAsia="hu-HU"/>
        </w:rPr>
        <w:t xml:space="preserve"> </w:t>
      </w:r>
      <w:r w:rsidRPr="001429CF">
        <w:rPr>
          <w:rFonts w:asciiTheme="majorHAnsi" w:eastAsia="Times New Roman" w:hAnsiTheme="majorHAnsi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429CF" w:rsidRPr="001429CF" w:rsidTr="00190A32">
        <w:tc>
          <w:tcPr>
            <w:tcW w:w="0" w:type="auto"/>
            <w:gridSpan w:val="2"/>
            <w:hideMark/>
          </w:tcPr>
          <w:p w:rsidR="00190A32" w:rsidRPr="001429CF" w:rsidRDefault="00190A32" w:rsidP="007503E9">
            <w:pPr>
              <w:rPr>
                <w:rFonts w:asciiTheme="majorHAnsi" w:hAnsiTheme="majorHAnsi"/>
                <w:b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Hivatalos név:</w:t>
            </w:r>
            <w:r w:rsidR="007503E9" w:rsidRPr="001429CF">
              <w:rPr>
                <w:rFonts w:asciiTheme="majorHAnsi" w:hAnsiTheme="majorHAnsi"/>
                <w:b/>
                <w:lang w:eastAsia="hu-HU"/>
              </w:rPr>
              <w:t xml:space="preserve"> </w:t>
            </w:r>
            <w:r w:rsidR="002D7DCF" w:rsidRPr="002D7DCF">
              <w:rPr>
                <w:rFonts w:asciiTheme="majorHAnsi" w:hAnsiTheme="majorHAnsi"/>
                <w:b/>
                <w:lang w:eastAsia="hu-HU"/>
              </w:rPr>
              <w:t>Total-Gép Kft.</w:t>
            </w:r>
          </w:p>
        </w:tc>
      </w:tr>
      <w:tr w:rsidR="001429CF" w:rsidRPr="001429CF" w:rsidTr="00190A32">
        <w:tc>
          <w:tcPr>
            <w:tcW w:w="0" w:type="auto"/>
            <w:gridSpan w:val="2"/>
            <w:hideMark/>
          </w:tcPr>
          <w:p w:rsidR="00190A32" w:rsidRPr="001429CF" w:rsidRDefault="00190A32" w:rsidP="002D7DCF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Postai cím:</w:t>
            </w:r>
            <w:r w:rsidR="0067405C"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</w:t>
            </w:r>
            <w:r w:rsidR="002D7DCF" w:rsidRPr="002D7D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Virágfürt utca 31.</w:t>
            </w:r>
          </w:p>
        </w:tc>
      </w:tr>
      <w:tr w:rsidR="001429CF" w:rsidRPr="001429CF" w:rsidTr="00190A32">
        <w:tc>
          <w:tcPr>
            <w:tcW w:w="5042" w:type="dxa"/>
            <w:hideMark/>
          </w:tcPr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Város:</w:t>
            </w:r>
            <w:r w:rsidR="0067405C"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</w:t>
            </w:r>
            <w:r w:rsidR="002D7D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Nyíregyháza</w:t>
            </w:r>
          </w:p>
        </w:tc>
        <w:tc>
          <w:tcPr>
            <w:tcW w:w="4753" w:type="dxa"/>
            <w:hideMark/>
          </w:tcPr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Postai irányítószám:</w:t>
            </w:r>
            <w:r w:rsidR="002D7D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</w:t>
            </w:r>
            <w:r w:rsidR="002D7DCF" w:rsidRPr="002D7D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4551</w:t>
            </w:r>
          </w:p>
        </w:tc>
      </w:tr>
    </w:tbl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sz w:val="28"/>
          <w:szCs w:val="28"/>
          <w:lang w:eastAsia="hu-HU"/>
        </w:rPr>
        <w:t>II. szakasz: Tárgy</w:t>
      </w:r>
    </w:p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429CF" w:rsidRPr="001429CF" w:rsidTr="00190A32">
        <w:tc>
          <w:tcPr>
            <w:tcW w:w="0" w:type="auto"/>
            <w:hideMark/>
          </w:tcPr>
          <w:p w:rsidR="00190A32" w:rsidRPr="001429CF" w:rsidRDefault="00190A32" w:rsidP="00624234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2D7DCF" w:rsidRPr="002D7DCF">
              <w:rPr>
                <w:rFonts w:asciiTheme="majorHAnsi" w:eastAsia="Times New Roman" w:hAnsiTheme="majorHAnsi"/>
                <w:b/>
                <w:bCs/>
              </w:rPr>
              <w:t xml:space="preserve">GINOP-1.2.1.-16-2017-00108 Total-Gép </w:t>
            </w:r>
            <w:proofErr w:type="spellStart"/>
            <w:r w:rsidR="002D7DCF" w:rsidRPr="002D7DCF">
              <w:rPr>
                <w:rFonts w:asciiTheme="majorHAnsi" w:eastAsia="Times New Roman" w:hAnsiTheme="majorHAnsi"/>
                <w:b/>
                <w:bCs/>
              </w:rPr>
              <w:t>Kft.-nél</w:t>
            </w:r>
            <w:proofErr w:type="spellEnd"/>
            <w:r w:rsidR="002D7DCF">
              <w:rPr>
                <w:rFonts w:asciiTheme="majorHAnsi" w:eastAsia="Times New Roman" w:hAnsiTheme="majorHAnsi"/>
                <w:b/>
                <w:bCs/>
              </w:rPr>
              <w:t xml:space="preserve"> -</w:t>
            </w:r>
            <w:r w:rsidR="00624234" w:rsidRPr="001429CF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="002D7DCF" w:rsidRPr="002D7DCF">
              <w:rPr>
                <w:rFonts w:asciiTheme="majorHAnsi" w:hAnsiTheme="majorHAnsi"/>
                <w:b/>
                <w:bCs/>
                <w:sz w:val="22"/>
                <w:szCs w:val="22"/>
              </w:rPr>
              <w:t>robot hegesztő</w:t>
            </w:r>
            <w:proofErr w:type="gramEnd"/>
            <w:r w:rsidR="002D7DCF" w:rsidRPr="002D7DCF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és összeállító rendszer</w:t>
            </w:r>
            <w:r w:rsidR="00624234" w:rsidRPr="001429CF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</w:tbl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lang w:eastAsia="hu-HU"/>
        </w:rPr>
        <w:t xml:space="preserve">II.2) </w:t>
      </w:r>
      <w:proofErr w:type="gramStart"/>
      <w:r w:rsidRPr="001429CF">
        <w:rPr>
          <w:rFonts w:asciiTheme="majorHAnsi" w:eastAsia="Times New Roman" w:hAnsiTheme="majorHAnsi"/>
          <w:b/>
          <w:bCs/>
          <w:lang w:eastAsia="hu-HU"/>
        </w:rPr>
        <w:t>A</w:t>
      </w:r>
      <w:proofErr w:type="gramEnd"/>
      <w:r w:rsidRPr="001429CF">
        <w:rPr>
          <w:rFonts w:asciiTheme="majorHAnsi" w:eastAsia="Times New Roman" w:hAnsiTheme="majorHAnsi"/>
          <w:b/>
          <w:bCs/>
          <w:lang w:eastAsia="hu-HU"/>
        </w:rPr>
        <w:t xml:space="preserve">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429CF" w:rsidRPr="001429CF" w:rsidTr="00190A32">
        <w:tc>
          <w:tcPr>
            <w:tcW w:w="0" w:type="auto"/>
            <w:hideMark/>
          </w:tcPr>
          <w:p w:rsidR="007503E9" w:rsidRPr="001429CF" w:rsidRDefault="00190A32" w:rsidP="007503E9">
            <w:pPr>
              <w:pStyle w:val="Default"/>
              <w:spacing w:line="360" w:lineRule="auto"/>
              <w:jc w:val="both"/>
              <w:rPr>
                <w:rFonts w:asciiTheme="majorHAnsi" w:hAnsiTheme="majorHAnsi" w:cs="Arial"/>
                <w:color w:val="auto"/>
                <w:sz w:val="21"/>
                <w:szCs w:val="21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color w:val="auto"/>
                <w:sz w:val="18"/>
                <w:szCs w:val="18"/>
                <w:lang w:eastAsia="hu-HU"/>
              </w:rPr>
              <w:t xml:space="preserve">II.2.1) </w:t>
            </w:r>
            <w:proofErr w:type="gramStart"/>
            <w:r w:rsidRPr="001429CF">
              <w:rPr>
                <w:rFonts w:asciiTheme="majorHAnsi" w:eastAsia="Times New Roman" w:hAnsiTheme="majorHAnsi"/>
                <w:b/>
                <w:bCs/>
                <w:color w:val="auto"/>
                <w:sz w:val="18"/>
                <w:szCs w:val="18"/>
                <w:lang w:eastAsia="hu-HU"/>
              </w:rPr>
              <w:t>A</w:t>
            </w:r>
            <w:proofErr w:type="gramEnd"/>
            <w:r w:rsidRPr="001429CF">
              <w:rPr>
                <w:rFonts w:asciiTheme="majorHAnsi" w:eastAsia="Times New Roman" w:hAnsiTheme="majorHAnsi"/>
                <w:b/>
                <w:bCs/>
                <w:color w:val="auto"/>
                <w:sz w:val="18"/>
                <w:szCs w:val="18"/>
                <w:lang w:eastAsia="hu-HU"/>
              </w:rPr>
              <w:t xml:space="preserve"> közbeszerzés mennyisége:</w:t>
            </w:r>
            <w:r w:rsidRPr="001429CF">
              <w:rPr>
                <w:rFonts w:asciiTheme="majorHAnsi" w:eastAsia="Times New Roman" w:hAnsiTheme="majorHAnsi"/>
                <w:color w:val="auto"/>
                <w:sz w:val="18"/>
                <w:szCs w:val="18"/>
                <w:lang w:eastAsia="hu-HU"/>
              </w:rPr>
              <w:t xml:space="preserve"> </w:t>
            </w:r>
          </w:p>
          <w:p w:rsidR="00624234" w:rsidRPr="00624234" w:rsidRDefault="002D7DCF" w:rsidP="00624234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Theme="minorHAnsi" w:hAnsiTheme="majorHAnsi" w:cs="Arial"/>
              </w:rPr>
            </w:pPr>
            <w:r>
              <w:rPr>
                <w:rFonts w:asciiTheme="majorHAnsi" w:eastAsiaTheme="minorHAnsi" w:hAnsiTheme="majorHAnsi" w:cs="Arial"/>
              </w:rPr>
              <w:t>Árubeszerzés</w:t>
            </w:r>
            <w:r w:rsidR="00624234" w:rsidRPr="00624234">
              <w:rPr>
                <w:rFonts w:asciiTheme="majorHAnsi" w:eastAsiaTheme="minorHAnsi" w:hAnsiTheme="majorHAnsi" w:cs="Arial"/>
              </w:rPr>
              <w:t xml:space="preserve"> </w:t>
            </w:r>
          </w:p>
          <w:p w:rsidR="00624234" w:rsidRPr="00624234" w:rsidRDefault="00624234" w:rsidP="00624234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Theme="minorHAnsi" w:hAnsiTheme="majorHAnsi" w:cs="Arial"/>
              </w:rPr>
            </w:pPr>
            <w:r w:rsidRPr="00624234">
              <w:rPr>
                <w:rFonts w:asciiTheme="majorHAnsi" w:eastAsiaTheme="minorHAnsi" w:hAnsiTheme="majorHAnsi" w:cs="Arial"/>
                <w:b/>
                <w:bCs/>
              </w:rPr>
              <w:t xml:space="preserve">Nómenklatúra: </w:t>
            </w:r>
          </w:p>
          <w:p w:rsidR="00624234" w:rsidRPr="00624234" w:rsidRDefault="00624234" w:rsidP="00624234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Theme="minorHAnsi" w:hAnsiTheme="majorHAnsi" w:cs="Arial"/>
              </w:rPr>
            </w:pPr>
            <w:r w:rsidRPr="00624234">
              <w:rPr>
                <w:rFonts w:asciiTheme="majorHAnsi" w:eastAsiaTheme="minorHAnsi" w:hAnsiTheme="majorHAnsi" w:cs="Arial"/>
              </w:rPr>
              <w:t xml:space="preserve">CPV: fő tárgy: </w:t>
            </w:r>
            <w:r w:rsidR="002D7DCF" w:rsidRPr="002D7DCF">
              <w:rPr>
                <w:rFonts w:asciiTheme="majorHAnsi" w:eastAsiaTheme="minorHAnsi" w:hAnsiTheme="majorHAnsi" w:cs="Arial"/>
              </w:rPr>
              <w:t>42997300-4</w:t>
            </w:r>
            <w:r w:rsidR="002D7DCF">
              <w:rPr>
                <w:rFonts w:asciiTheme="majorHAnsi" w:eastAsiaTheme="minorHAnsi" w:hAnsiTheme="majorHAnsi" w:cs="Arial"/>
              </w:rPr>
              <w:t xml:space="preserve"> </w:t>
            </w:r>
            <w:r w:rsidRPr="00624234">
              <w:rPr>
                <w:rFonts w:asciiTheme="majorHAnsi" w:eastAsiaTheme="minorHAnsi" w:hAnsiTheme="majorHAnsi" w:cs="Arial"/>
              </w:rPr>
              <w:t xml:space="preserve"> </w:t>
            </w:r>
          </w:p>
          <w:p w:rsidR="002D7DCF" w:rsidRPr="002D7DCF" w:rsidRDefault="002D7DCF" w:rsidP="002D7DC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Theme="minorHAnsi" w:hAnsiTheme="majorHAnsi" w:cs="Arial"/>
              </w:rPr>
            </w:pPr>
            <w:r w:rsidRPr="002D7DCF">
              <w:rPr>
                <w:rFonts w:asciiTheme="majorHAnsi" w:eastAsiaTheme="minorHAnsi" w:hAnsiTheme="majorHAnsi" w:cs="Arial"/>
              </w:rPr>
              <w:t xml:space="preserve">Adásvételi szerződés, tárgya 1 db </w:t>
            </w:r>
            <w:proofErr w:type="gramStart"/>
            <w:r w:rsidRPr="002D7DCF">
              <w:rPr>
                <w:rFonts w:asciiTheme="majorHAnsi" w:eastAsiaTheme="minorHAnsi" w:hAnsiTheme="majorHAnsi" w:cs="Arial"/>
              </w:rPr>
              <w:t>robot hegesztő</w:t>
            </w:r>
            <w:proofErr w:type="gramEnd"/>
            <w:r w:rsidRPr="002D7DCF">
              <w:rPr>
                <w:rFonts w:asciiTheme="majorHAnsi" w:eastAsiaTheme="minorHAnsi" w:hAnsiTheme="majorHAnsi" w:cs="Arial"/>
              </w:rPr>
              <w:t xml:space="preserve"> és összeállító rendszer beszerzése. A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besz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magában foglalja a szállítást és a beüzemelést is.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Műsz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paraméterek: WRS-1280 </w:t>
            </w:r>
            <w:proofErr w:type="gramStart"/>
            <w:r w:rsidRPr="002D7DCF">
              <w:rPr>
                <w:rFonts w:asciiTheme="majorHAnsi" w:eastAsiaTheme="minorHAnsi" w:hAnsiTheme="majorHAnsi" w:cs="Arial"/>
              </w:rPr>
              <w:t>robot hegesztő</w:t>
            </w:r>
            <w:proofErr w:type="gramEnd"/>
            <w:r w:rsidRPr="002D7DCF">
              <w:rPr>
                <w:rFonts w:asciiTheme="majorHAnsi" w:eastAsiaTheme="minorHAnsi" w:hAnsiTheme="majorHAnsi" w:cs="Arial"/>
              </w:rPr>
              <w:t xml:space="preserve"> és összeállító rendszer részei: Vázszerkezet, gépburkolatok; hegesztő robot-1; hegesztő robot-2; pakoló robot; Előmelegítő rendszer; Plazma vágó rendszer; Képfelismerő, képfeldolgozó rendszer;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Rendszer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 elektronika; Rendszer vezérlés és szoftverek; Biztonságtechnikai rendszer. RA10L hegesztő robot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tul</w:t>
            </w:r>
            <w:proofErr w:type="spellEnd"/>
            <w:proofErr w:type="gramStart"/>
            <w:r w:rsidRPr="002D7DCF">
              <w:rPr>
                <w:rFonts w:asciiTheme="majorHAnsi" w:eastAsiaTheme="minorHAnsi" w:hAnsiTheme="majorHAnsi" w:cs="Arial"/>
              </w:rPr>
              <w:t>.:</w:t>
            </w:r>
            <w:proofErr w:type="gramEnd"/>
            <w:r w:rsidRPr="002D7DCF">
              <w:rPr>
                <w:rFonts w:asciiTheme="majorHAnsi" w:eastAsiaTheme="minorHAnsi" w:hAnsiTheme="majorHAnsi" w:cs="Arial"/>
              </w:rPr>
              <w:t xml:space="preserve"> Karkinyúlás min.: 1800 mm (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max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.: 2200 mm ) Min. terhelhetőség 8 kg; Tengelyek száma 6; Szögtartomány JT1 +/-180°;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>.</w:t>
            </w:r>
          </w:p>
          <w:p w:rsidR="00624234" w:rsidRPr="00624234" w:rsidRDefault="002D7DCF" w:rsidP="002D7DC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Theme="minorHAnsi" w:hAnsiTheme="majorHAnsi" w:cs="Arial"/>
              </w:rPr>
            </w:pPr>
            <w:r w:rsidRPr="002D7DCF">
              <w:rPr>
                <w:rFonts w:asciiTheme="majorHAnsi" w:eastAsiaTheme="minorHAnsi" w:hAnsiTheme="majorHAnsi" w:cs="Arial"/>
              </w:rPr>
              <w:t xml:space="preserve">JT2 +155/-105°;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JT3 +150/-163°; Szögtartomány JT4 +/-270°;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JT5 +/-145°;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</w:t>
            </w:r>
            <w:proofErr w:type="gramStart"/>
            <w:r w:rsidRPr="002D7DCF">
              <w:rPr>
                <w:rFonts w:asciiTheme="majorHAnsi" w:eastAsiaTheme="minorHAnsi" w:hAnsiTheme="majorHAnsi" w:cs="Arial"/>
              </w:rPr>
              <w:t xml:space="preserve">JT6 +/-360°; Ismétlési pontosság ± 0,06 mm; Tömeg: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max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.: 250 kg Robot vezérlő egység: Hajtás rendszer: digitális szervo rendszer; Programozás: AS vagy betanítás; Kapacitás: 8 MB; Külső memória: PCMCIA;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Adatkommunkáció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: RS232C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ethernet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; Kezelő panel: színes LCD kijelző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Ener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igény: AC 400V 50Hz 3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fézis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 12kVA; Méret: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max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.: 650 x 600 x 1300 mm Tömeg: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max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.: 250 kg Pakoló robot: Karkinyúlás: min.: 2000 mm Min.: terhelhetőség 80 kg; Tengelyek száma 6;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>.</w:t>
            </w:r>
            <w:proofErr w:type="gramEnd"/>
            <w:r w:rsidRPr="002D7DCF">
              <w:rPr>
                <w:rFonts w:asciiTheme="majorHAnsi" w:eastAsiaTheme="minorHAnsi" w:hAnsiTheme="majorHAnsi" w:cs="Arial"/>
              </w:rPr>
              <w:t xml:space="preserve"> JT1+/-180°;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JT2 +140/-105°;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JT3 +135/-155°;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JT4 +/-360°;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JT5 +/-145°;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Szögt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JT6 +/-360°;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Ism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pontosság ± 0,07 mm; Tömeg: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max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.: 1000 kg </w:t>
            </w:r>
            <w:proofErr w:type="gramStart"/>
            <w:r w:rsidRPr="002D7DCF">
              <w:rPr>
                <w:rFonts w:asciiTheme="majorHAnsi" w:eastAsiaTheme="minorHAnsi" w:hAnsiTheme="majorHAnsi" w:cs="Arial"/>
              </w:rPr>
              <w:t>Robot vezérlő</w:t>
            </w:r>
            <w:proofErr w:type="gramEnd"/>
            <w:r w:rsidRPr="002D7DCF">
              <w:rPr>
                <w:rFonts w:asciiTheme="majorHAnsi" w:eastAsiaTheme="minorHAnsi" w:hAnsiTheme="majorHAnsi" w:cs="Arial"/>
              </w:rPr>
              <w:t xml:space="preserve"> egység: Hajtás rendszer: digitális szervo rendszer; Programozás: AS vagy betanítás; Kap.: min. 8 </w:t>
            </w:r>
            <w:proofErr w:type="gramStart"/>
            <w:r w:rsidRPr="002D7DCF">
              <w:rPr>
                <w:rFonts w:asciiTheme="majorHAnsi" w:eastAsiaTheme="minorHAnsi" w:hAnsiTheme="majorHAnsi" w:cs="Arial"/>
              </w:rPr>
              <w:t xml:space="preserve">MB; Külső memória: PCMCIA; Adat kommunikáció: RS232C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ethernet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; Kezelő panel: színes LCD kijelző; Energia igény: AC 400V 50Hz 3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fézis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 12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kVA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; Méret: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max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.: 650 x 700 x 1300 mm </w:t>
            </w:r>
            <w:r w:rsidRPr="002D7DCF">
              <w:rPr>
                <w:rFonts w:asciiTheme="majorHAnsi" w:eastAsiaTheme="minorHAnsi" w:hAnsiTheme="majorHAnsi" w:cs="Arial"/>
              </w:rPr>
              <w:lastRenderedPageBreak/>
              <w:t xml:space="preserve">Tömeg: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max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.: 250 kg Hegesztés fajtája: MAG; Hegesztési huzal: EMK6 (G3Si1); EN440: 1995 - 1,2 mm vezeték; Védőgáz: (82%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Ar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>,18% CO2); Varrás méretek: egy réteg: a3 - a6 mm; több réteg: a8, a10, a12, a15 mm; max.20 mm Termelési kapacitás: min.: 15000 tonna/év A gép rendelkezzen CE minősítéssel.</w:t>
            </w:r>
            <w:proofErr w:type="gramEnd"/>
            <w:r w:rsidRPr="002D7DCF">
              <w:rPr>
                <w:rFonts w:asciiTheme="majorHAnsi" w:eastAsiaTheme="minorHAnsi" w:hAnsiTheme="majorHAnsi" w:cs="Arial"/>
              </w:rPr>
              <w:t xml:space="preserve"> AK minden olyan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megaj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 eszközt egyenértékűnek tekint, melynek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műsz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jellemzői és paraméterei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megf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a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műsz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megfelelőségi nyilatkozatban meghatározott paramétereknek. AK felhívja az AT figyelmét, hogy amennyiben a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felh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vagy a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dok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meghat. gyártmányú, eredetű, típusú dologra, eljárásra, tevékenységre, személyre, szabadalomra, védjegyre, szabványra, műszaki engedélyre, műszaki előírásra, műszaki ajánlásra való hivatkozást tartalmaz, az csak az adott dolog jellegének egyértelmű meghatározása érdekében történt és a megnevezés mellett mindig a „vagy azzal egyenértékű” kifejezést kell érteni. Az egyenértékűséget az AK külön felhívására az AT igazolniuk kell. AK ismételten rögzíti, hogy az áruk megnevezése csak a tárgy jellegének egyértelmű meghatározása érdekében történt, és AK azzal egyenértékű terméket is elfogad. AK az egyenértékűség bizonyítására előírja a Közbeszerzési eljárásokban az alkalmasság és a kizáró okok igazolásának, valamint a közbeszerzési műszaki leírás meghatározásának módjáról szóló 321/ 2015. (X. 30.) Korm. rendelet (a továbbiakban 321. Kr.) 46. § (4)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bek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utolsó fordulatában meghatározott bizonyítási módot. AT által megajánlott eszköznek a legfontosabb min.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műsz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elvárásoknak és a műszaki megfelelési nyilatkozatban meghat. paramétereknek mindenben meg kell felelnie. A megajánlott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eszk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részletes leírását (típus, megnevezés, gyártómű megnevezése, címe, letelepedési ország meghatározása),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műsz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paramétereit tartalmazó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dok-ot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, a műszaki megfelelőségi nyilatkozatot a szakmai ajánlat részeként kérjük benyújtani. A Műszaki megfelelőségi nyilatkozat, a megajánlott berendezések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műsz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dok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és a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műsz-szakmai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 minőségi részszempontokra tett megajánlást alátámasztó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doku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a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műsz-szakmai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 </w:t>
            </w:r>
            <w:proofErr w:type="gramStart"/>
            <w:r w:rsidRPr="002D7DCF">
              <w:rPr>
                <w:rFonts w:asciiTheme="majorHAnsi" w:eastAsiaTheme="minorHAnsi" w:hAnsiTheme="majorHAnsi" w:cs="Arial"/>
              </w:rPr>
              <w:t>Aj</w:t>
            </w:r>
            <w:proofErr w:type="gramEnd"/>
            <w:r w:rsidRPr="002D7DCF">
              <w:rPr>
                <w:rFonts w:asciiTheme="majorHAnsi" w:eastAsiaTheme="minorHAnsi" w:hAnsiTheme="majorHAnsi" w:cs="Arial"/>
              </w:rPr>
              <w:t xml:space="preserve"> részét képezik, ezért a Kbt. 71. § (8)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bek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. b) pontjára tekintettel felhívjuk az AT figyelmét arra, hogy AK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hp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 felhívás kibocsátása nélkül érvénytelenné nyilvánítja </w:t>
            </w:r>
            <w:proofErr w:type="gramStart"/>
            <w:r w:rsidRPr="002D7DCF">
              <w:rPr>
                <w:rFonts w:asciiTheme="majorHAnsi" w:eastAsiaTheme="minorHAnsi" w:hAnsiTheme="majorHAnsi" w:cs="Arial"/>
              </w:rPr>
              <w:t>az</w:t>
            </w:r>
            <w:proofErr w:type="gramEnd"/>
            <w:r w:rsidRPr="002D7DCF">
              <w:rPr>
                <w:rFonts w:asciiTheme="majorHAnsi" w:eastAsiaTheme="minorHAnsi" w:hAnsiTheme="majorHAnsi" w:cs="Arial"/>
              </w:rPr>
              <w:t xml:space="preserve"> Aj-t, amennyiben e </w:t>
            </w:r>
            <w:proofErr w:type="spellStart"/>
            <w:r w:rsidRPr="002D7DCF">
              <w:rPr>
                <w:rFonts w:asciiTheme="majorHAnsi" w:eastAsiaTheme="minorHAnsi" w:hAnsiTheme="majorHAnsi" w:cs="Arial"/>
              </w:rPr>
              <w:t>dok-ok</w:t>
            </w:r>
            <w:proofErr w:type="spellEnd"/>
            <w:r w:rsidRPr="002D7DCF">
              <w:rPr>
                <w:rFonts w:asciiTheme="majorHAnsi" w:eastAsiaTheme="minorHAnsi" w:hAnsiTheme="majorHAnsi" w:cs="Arial"/>
              </w:rPr>
              <w:t xml:space="preserve"> egyáltalán nem kerülnek benyújtásra és ezáltal a megajánlott eszközök nem beazonosíthatóak és műszaki megfelelőségük nem megállapítható.</w:t>
            </w:r>
          </w:p>
          <w:p w:rsidR="00190A32" w:rsidRPr="001429CF" w:rsidRDefault="00190A32" w:rsidP="00D266CB">
            <w:pPr>
              <w:autoSpaceDE w:val="0"/>
              <w:autoSpaceDN w:val="0"/>
              <w:adjustRightInd w:val="0"/>
              <w:jc w:val="left"/>
              <w:rPr>
                <w:rFonts w:ascii="DejaVuSerif" w:hAnsi="DejaVuSerif" w:cs="DejaVuSerif"/>
                <w:lang w:eastAsia="hu-HU"/>
              </w:rPr>
            </w:pPr>
          </w:p>
        </w:tc>
      </w:tr>
    </w:tbl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sz w:val="28"/>
          <w:szCs w:val="28"/>
          <w:lang w:eastAsia="hu-HU"/>
        </w:rPr>
        <w:lastRenderedPageBreak/>
        <w:t>IV. szakasz: Eljárás</w:t>
      </w:r>
    </w:p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429CF" w:rsidRPr="001429CF" w:rsidTr="00190A32">
        <w:tc>
          <w:tcPr>
            <w:tcW w:w="0" w:type="auto"/>
            <w:hideMark/>
          </w:tcPr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</w:p>
          <w:p w:rsidR="007503E9" w:rsidRPr="001429CF" w:rsidRDefault="007503E9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Cs/>
                <w:sz w:val="22"/>
                <w:szCs w:val="22"/>
              </w:rPr>
              <w:t>Ajánlatkérő a Kbt. III. rész, XVII. fejezet szerinti nyílt eljárást alkalmazta.</w:t>
            </w:r>
          </w:p>
        </w:tc>
      </w:tr>
      <w:tr w:rsidR="001429CF" w:rsidRPr="001429CF" w:rsidTr="00190A32">
        <w:tc>
          <w:tcPr>
            <w:tcW w:w="0" w:type="auto"/>
            <w:hideMark/>
          </w:tcPr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IV.1.2) Az eljárás fajtája:</w:t>
            </w:r>
          </w:p>
          <w:p w:rsidR="00624234" w:rsidRPr="00624234" w:rsidRDefault="002D7DCF" w:rsidP="00624234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eastAsiaTheme="minorHAnsi" w:hAnsiTheme="majorHAnsi" w:cs="Arial"/>
                <w:sz w:val="21"/>
                <w:szCs w:val="21"/>
              </w:rPr>
            </w:pPr>
            <w:r w:rsidRPr="002D7DCF">
              <w:rPr>
                <w:rFonts w:asciiTheme="majorHAnsi" w:eastAsiaTheme="minorHAnsi" w:hAnsiTheme="majorHAnsi" w:cs="Arial"/>
                <w:sz w:val="21"/>
                <w:szCs w:val="21"/>
              </w:rPr>
              <w:t>Kbt. Harmadik Rész, Uniós értékhatár alatti nyílt közbeszerzési eljárás (Kbt. 113. § (1) bekezdés szerinti eljárás)</w:t>
            </w:r>
            <w:r w:rsidR="00624234" w:rsidRPr="00624234">
              <w:rPr>
                <w:rFonts w:asciiTheme="majorHAnsi" w:eastAsiaTheme="minorHAnsi" w:hAnsiTheme="majorHAnsi" w:cs="Arial"/>
                <w:sz w:val="21"/>
                <w:szCs w:val="21"/>
              </w:rPr>
              <w:t xml:space="preserve"> </w:t>
            </w:r>
          </w:p>
          <w:p w:rsidR="007503E9" w:rsidRPr="001429CF" w:rsidRDefault="007503E9" w:rsidP="009A64F1">
            <w:pPr>
              <w:pStyle w:val="Default"/>
              <w:spacing w:line="360" w:lineRule="auto"/>
              <w:jc w:val="both"/>
              <w:rPr>
                <w:rFonts w:asciiTheme="majorHAnsi" w:hAnsiTheme="majorHAnsi" w:cs="Arial"/>
                <w:color w:val="auto"/>
                <w:sz w:val="21"/>
                <w:szCs w:val="21"/>
              </w:rPr>
            </w:pPr>
          </w:p>
        </w:tc>
      </w:tr>
    </w:tbl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lang w:eastAsia="hu-HU"/>
        </w:rPr>
        <w:lastRenderedPageBreak/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429CF" w:rsidRPr="001429CF" w:rsidTr="00190A32">
        <w:tc>
          <w:tcPr>
            <w:tcW w:w="0" w:type="auto"/>
            <w:hideMark/>
          </w:tcPr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IV.2.1) </w:t>
            </w:r>
            <w:proofErr w:type="gramStart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 közbeszerzési eljárást megindító hirdetmény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vertAlign w:val="superscript"/>
                <w:lang w:eastAsia="hu-HU"/>
              </w:rPr>
              <w:t>1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[ ]</w:t>
            </w:r>
            <w:proofErr w:type="gramEnd"/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vertAlign w:val="superscript"/>
                <w:lang w:eastAsia="hu-HU"/>
              </w:rPr>
              <w:t>1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[ ]</w:t>
            </w:r>
            <w:proofErr w:type="gramEnd"/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[ ][ ][ ][ ]/[ ][ ][ ][ ] </w:t>
            </w:r>
            <w:r w:rsidRPr="001429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429CF" w:rsidRPr="001429CF" w:rsidTr="00190A32">
        <w:tc>
          <w:tcPr>
            <w:tcW w:w="0" w:type="auto"/>
            <w:hideMark/>
          </w:tcPr>
          <w:p w:rsidR="00190A32" w:rsidRPr="001429CF" w:rsidRDefault="00190A32" w:rsidP="002D7DCF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</w:t>
            </w:r>
            <w:proofErr w:type="gramStart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429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gramEnd"/>
            <w:r w:rsidR="007503E9" w:rsidRPr="001429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2018</w:t>
            </w:r>
            <w:r w:rsidRPr="001429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/</w:t>
            </w:r>
            <w:r w:rsidR="007503E9" w:rsidRPr="001429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0</w:t>
            </w:r>
            <w:r w:rsidR="002D7D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7</w:t>
            </w:r>
            <w:r w:rsidRPr="001429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/</w:t>
            </w:r>
            <w:r w:rsidR="00624234" w:rsidRPr="001429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1</w:t>
            </w:r>
            <w:r w:rsidR="002D7D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0</w:t>
            </w:r>
            <w:r w:rsidRPr="001429CF">
              <w:rPr>
                <w:rFonts w:asciiTheme="majorHAnsi" w:eastAsia="Times New Roman" w:hAnsiTheme="majorHAnsi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D87536" w:rsidRPr="001429CF" w:rsidRDefault="00D87536" w:rsidP="00190A32">
      <w:pPr>
        <w:spacing w:before="80" w:after="80"/>
        <w:jc w:val="left"/>
        <w:rPr>
          <w:rFonts w:asciiTheme="majorHAnsi" w:eastAsia="Times New Roman" w:hAnsiTheme="majorHAnsi"/>
          <w:b/>
          <w:bCs/>
          <w:sz w:val="28"/>
          <w:szCs w:val="28"/>
          <w:lang w:eastAsia="hu-HU"/>
        </w:rPr>
      </w:pPr>
    </w:p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lang w:eastAsia="hu-HU"/>
        </w:rPr>
        <w:t xml:space="preserve">V.1 </w:t>
      </w:r>
      <w:proofErr w:type="gramStart"/>
      <w:r w:rsidRPr="001429CF">
        <w:rPr>
          <w:rFonts w:asciiTheme="majorHAnsi" w:eastAsia="Times New Roman" w:hAnsiTheme="majorHAnsi"/>
          <w:b/>
          <w:bCs/>
          <w:lang w:eastAsia="hu-HU"/>
        </w:rPr>
        <w:t>A</w:t>
      </w:r>
      <w:proofErr w:type="gramEnd"/>
      <w:r w:rsidRPr="001429CF">
        <w:rPr>
          <w:rFonts w:asciiTheme="majorHAnsi" w:eastAsia="Times New Roman" w:hAnsiTheme="majorHAnsi"/>
          <w:b/>
          <w:bCs/>
          <w:lang w:eastAsia="hu-HU"/>
        </w:rPr>
        <w:t xml:space="preserve">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429CF" w:rsidRPr="001429CF" w:rsidTr="00190A32">
        <w:tc>
          <w:tcPr>
            <w:tcW w:w="0" w:type="auto"/>
            <w:gridSpan w:val="2"/>
            <w:hideMark/>
          </w:tcPr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V.1.1) </w:t>
            </w:r>
            <w:proofErr w:type="gramStart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 szerződést kötő fél (felek)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429CF" w:rsidRPr="001429CF" w:rsidTr="00190A32">
        <w:tc>
          <w:tcPr>
            <w:tcW w:w="0" w:type="auto"/>
            <w:gridSpan w:val="2"/>
            <w:hideMark/>
          </w:tcPr>
          <w:p w:rsidR="00190A32" w:rsidRPr="001429CF" w:rsidRDefault="00190A32" w:rsidP="009F135B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Hivatalos név:</w:t>
            </w:r>
            <w:r w:rsidR="007503E9" w:rsidRPr="001429CF">
              <w:rPr>
                <w:rFonts w:asciiTheme="majorHAnsi" w:eastAsia="Wingdings" w:hAnsiTheme="majorHAnsi"/>
                <w:lang w:eastAsia="ar-SA"/>
              </w:rPr>
              <w:t xml:space="preserve"> </w:t>
            </w:r>
            <w:r w:rsidR="002D7DCF" w:rsidRPr="002D7DCF">
              <w:rPr>
                <w:rFonts w:asciiTheme="majorHAnsi" w:eastAsia="Wingdings" w:hAnsiTheme="majorHAnsi"/>
                <w:lang w:eastAsia="ar-SA"/>
              </w:rPr>
              <w:t>LASRAM ENGINEERING Műszak Fejlesztő Kft.</w:t>
            </w:r>
          </w:p>
        </w:tc>
      </w:tr>
      <w:tr w:rsidR="001429CF" w:rsidRPr="001429CF" w:rsidTr="00190A32">
        <w:tc>
          <w:tcPr>
            <w:tcW w:w="0" w:type="auto"/>
            <w:gridSpan w:val="2"/>
            <w:hideMark/>
          </w:tcPr>
          <w:p w:rsidR="00190A32" w:rsidRPr="001429CF" w:rsidRDefault="00190A32" w:rsidP="009F135B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Postai cím:</w:t>
            </w:r>
            <w:r w:rsidR="007503E9"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</w:t>
            </w:r>
            <w:r w:rsidR="002D7DCF" w:rsidRPr="002D7DCF">
              <w:rPr>
                <w:rFonts w:asciiTheme="majorHAnsi" w:eastAsia="Times New Roman" w:hAnsiTheme="majorHAnsi"/>
                <w:lang w:eastAsia="hu-HU"/>
              </w:rPr>
              <w:t>Ezred utca 2. B2/2</w:t>
            </w:r>
            <w:proofErr w:type="gramStart"/>
            <w:r w:rsidR="002D7DCF" w:rsidRPr="002D7DCF">
              <w:rPr>
                <w:rFonts w:asciiTheme="majorHAnsi" w:eastAsia="Times New Roman" w:hAnsiTheme="majorHAnsi"/>
                <w:lang w:eastAsia="hu-HU"/>
              </w:rPr>
              <w:t>.ép</w:t>
            </w:r>
            <w:proofErr w:type="gramEnd"/>
            <w:r w:rsidR="002D7DCF" w:rsidRPr="002D7DCF">
              <w:rPr>
                <w:rFonts w:asciiTheme="majorHAnsi" w:eastAsia="Times New Roman" w:hAnsiTheme="majorHAnsi"/>
                <w:lang w:eastAsia="hu-HU"/>
              </w:rPr>
              <w:t>.5.</w:t>
            </w:r>
            <w:r w:rsidR="009F135B"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1429CF" w:rsidRPr="001429CF" w:rsidTr="00190A32">
        <w:tc>
          <w:tcPr>
            <w:tcW w:w="4900" w:type="dxa"/>
            <w:hideMark/>
          </w:tcPr>
          <w:p w:rsidR="00190A32" w:rsidRPr="001429CF" w:rsidRDefault="00190A32" w:rsidP="009F135B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Város</w:t>
            </w:r>
            <w:r w:rsidRPr="001429CF">
              <w:rPr>
                <w:rFonts w:asciiTheme="majorHAnsi" w:eastAsia="Times New Roman" w:hAnsiTheme="majorHAnsi"/>
                <w:lang w:eastAsia="hu-HU"/>
              </w:rPr>
              <w:t xml:space="preserve">: </w:t>
            </w:r>
            <w:r w:rsidR="002D7DCF" w:rsidRPr="002D7DCF">
              <w:rPr>
                <w:rFonts w:asciiTheme="majorHAnsi" w:eastAsia="Times New Roman" w:hAnsiTheme="majorHAnsi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429CF" w:rsidRDefault="00190A32" w:rsidP="002D7DCF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Postai irányítószám:</w:t>
            </w:r>
            <w:r w:rsidR="002D7DCF">
              <w:rPr>
                <w:rFonts w:asciiTheme="majorHAnsi" w:eastAsia="Times New Roman" w:hAnsiTheme="majorHAnsi"/>
                <w:lang w:eastAsia="hu-HU"/>
              </w:rPr>
              <w:t>1044</w:t>
            </w:r>
            <w:r w:rsidR="009F135B" w:rsidRPr="001429CF">
              <w:rPr>
                <w:rFonts w:asciiTheme="majorHAnsi" w:eastAsia="Times New Roman" w:hAnsiTheme="majorHAnsi"/>
                <w:lang w:eastAsia="hu-HU"/>
              </w:rPr>
              <w:t xml:space="preserve"> </w:t>
            </w:r>
          </w:p>
        </w:tc>
      </w:tr>
    </w:tbl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lang w:eastAsia="hu-HU"/>
        </w:rPr>
        <w:t xml:space="preserve">V.2) </w:t>
      </w:r>
      <w:proofErr w:type="gramStart"/>
      <w:r w:rsidRPr="001429CF">
        <w:rPr>
          <w:rFonts w:asciiTheme="majorHAnsi" w:eastAsia="Times New Roman" w:hAnsiTheme="majorHAnsi"/>
          <w:b/>
          <w:bCs/>
          <w:lang w:eastAsia="hu-HU"/>
        </w:rPr>
        <w:t>A</w:t>
      </w:r>
      <w:proofErr w:type="gramEnd"/>
      <w:r w:rsidRPr="001429CF">
        <w:rPr>
          <w:rFonts w:asciiTheme="majorHAnsi" w:eastAsia="Times New Roman" w:hAnsiTheme="majorHAnsi"/>
          <w:b/>
          <w:bCs/>
          <w:lang w:eastAsia="hu-HU"/>
        </w:rPr>
        <w:t xml:space="preserve">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429CF" w:rsidRPr="001429CF" w:rsidTr="00190A32">
        <w:tc>
          <w:tcPr>
            <w:tcW w:w="0" w:type="auto"/>
            <w:hideMark/>
          </w:tcPr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V.2.1) </w:t>
            </w:r>
            <w:proofErr w:type="gramStart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 teljesítés szerződésszerű volt </w:t>
            </w:r>
            <w:r w:rsidR="007503E9"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X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 xml:space="preserve"> igen </w:t>
            </w: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 nem</w:t>
            </w:r>
          </w:p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429CF" w:rsidRPr="001429CF" w:rsidTr="00190A32">
        <w:tc>
          <w:tcPr>
            <w:tcW w:w="0" w:type="auto"/>
            <w:hideMark/>
          </w:tcPr>
          <w:p w:rsidR="0067405C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</w:p>
          <w:p w:rsidR="00894D8E" w:rsidRPr="001429CF" w:rsidRDefault="006B51EB" w:rsidP="00481344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6B51EB">
              <w:rPr>
                <w:rFonts w:asciiTheme="majorHAnsi" w:eastAsia="Times New Roman" w:hAnsiTheme="majorHAnsi"/>
                <w:lang w:eastAsia="hu-HU"/>
              </w:rPr>
              <w:t>2018.</w:t>
            </w:r>
            <w:r w:rsidR="00481344">
              <w:rPr>
                <w:rFonts w:asciiTheme="majorHAnsi" w:eastAsia="Times New Roman" w:hAnsiTheme="majorHAnsi"/>
                <w:lang w:eastAsia="hu-HU"/>
              </w:rPr>
              <w:t>09</w:t>
            </w:r>
            <w:r w:rsidRPr="006B51EB">
              <w:rPr>
                <w:rFonts w:asciiTheme="majorHAnsi" w:eastAsia="Times New Roman" w:hAnsiTheme="majorHAnsi"/>
                <w:lang w:eastAsia="hu-HU"/>
              </w:rPr>
              <w:t>.</w:t>
            </w:r>
            <w:r w:rsidR="00481344">
              <w:rPr>
                <w:rFonts w:asciiTheme="majorHAnsi" w:eastAsia="Times New Roman" w:hAnsiTheme="majorHAnsi"/>
                <w:lang w:eastAsia="hu-HU"/>
              </w:rPr>
              <w:t>29</w:t>
            </w:r>
            <w:bookmarkStart w:id="0" w:name="_GoBack"/>
            <w:bookmarkEnd w:id="0"/>
            <w:r>
              <w:rPr>
                <w:rFonts w:asciiTheme="majorHAnsi" w:eastAsia="Times New Roman" w:hAnsiTheme="majorHAnsi"/>
                <w:lang w:eastAsia="hu-HU"/>
              </w:rPr>
              <w:t>.</w:t>
            </w:r>
          </w:p>
        </w:tc>
      </w:tr>
      <w:tr w:rsidR="001429CF" w:rsidRPr="001429CF" w:rsidTr="00190A32">
        <w:tc>
          <w:tcPr>
            <w:tcW w:w="0" w:type="auto"/>
            <w:hideMark/>
          </w:tcPr>
          <w:p w:rsidR="00805CBC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</w:p>
          <w:p w:rsidR="00190A32" w:rsidRPr="001429CF" w:rsidRDefault="00481344" w:rsidP="00481344">
            <w:pPr>
              <w:spacing w:before="80" w:after="80"/>
              <w:jc w:val="left"/>
              <w:rPr>
                <w:rFonts w:asciiTheme="majorHAnsi" w:eastAsia="Times New Roman" w:hAnsiTheme="majorHAnsi"/>
                <w:bCs/>
                <w:lang w:eastAsia="hu-HU"/>
              </w:rPr>
            </w:pPr>
            <w:r>
              <w:rPr>
                <w:rFonts w:asciiTheme="majorHAnsi" w:eastAsia="Times New Roman" w:hAnsiTheme="majorHAnsi"/>
                <w:bCs/>
                <w:lang w:eastAsia="hu-HU"/>
              </w:rPr>
              <w:t>2018.11</w:t>
            </w:r>
            <w:r w:rsidRPr="00481344">
              <w:rPr>
                <w:rFonts w:asciiTheme="majorHAnsi" w:eastAsia="Times New Roman" w:hAnsiTheme="majorHAnsi"/>
                <w:bCs/>
                <w:lang w:eastAsia="hu-HU"/>
              </w:rPr>
              <w:t>.3</w:t>
            </w:r>
            <w:r>
              <w:rPr>
                <w:rFonts w:asciiTheme="majorHAnsi" w:eastAsia="Times New Roman" w:hAnsiTheme="majorHAnsi"/>
                <w:bCs/>
                <w:lang w:eastAsia="hu-HU"/>
              </w:rPr>
              <w:t>0</w:t>
            </w:r>
          </w:p>
        </w:tc>
      </w:tr>
      <w:tr w:rsidR="001429CF" w:rsidRPr="001429CF" w:rsidTr="00190A32">
        <w:tc>
          <w:tcPr>
            <w:tcW w:w="0" w:type="auto"/>
            <w:hideMark/>
          </w:tcPr>
          <w:p w:rsidR="00190A32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V.2.4) </w:t>
            </w:r>
            <w:proofErr w:type="gramStart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 szerződés értéke</w:t>
            </w:r>
          </w:p>
          <w:p w:rsidR="00101DC1" w:rsidRPr="001429CF" w:rsidRDefault="00190A32" w:rsidP="00190A32">
            <w:pPr>
              <w:spacing w:before="80" w:after="80"/>
              <w:jc w:val="left"/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sz w:val="18"/>
                <w:szCs w:val="18"/>
                <w:lang w:eastAsia="hu-HU"/>
              </w:rPr>
              <w:t>A kifizetett ellenszolgáltatás értéke ÁFA nélkül:</w:t>
            </w:r>
          </w:p>
          <w:p w:rsidR="00257B74" w:rsidRDefault="00481344" w:rsidP="00257B74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481344">
              <w:rPr>
                <w:rFonts w:asciiTheme="majorHAnsi" w:eastAsia="Times New Roman" w:hAnsiTheme="majorHAnsi"/>
                <w:lang w:eastAsia="hu-HU"/>
              </w:rPr>
              <w:t>458 389 800</w:t>
            </w:r>
          </w:p>
          <w:p w:rsidR="00481344" w:rsidRPr="001429CF" w:rsidRDefault="00481344" w:rsidP="00257B74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>
              <w:rPr>
                <w:rFonts w:asciiTheme="majorHAnsi" w:eastAsia="Times New Roman" w:hAnsiTheme="majorHAnsi"/>
                <w:lang w:eastAsia="hu-HU"/>
              </w:rPr>
              <w:t>Pénznem HUF</w:t>
            </w:r>
          </w:p>
          <w:p w:rsidR="00190A32" w:rsidRPr="001429CF" w:rsidRDefault="00190A32" w:rsidP="00257B74">
            <w:pPr>
              <w:shd w:val="clear" w:color="auto" w:fill="FFFF00"/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</w:p>
        </w:tc>
      </w:tr>
    </w:tbl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429CF" w:rsidRDefault="00190A32" w:rsidP="00190A32">
      <w:pPr>
        <w:spacing w:before="80" w:after="80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b/>
          <w:bCs/>
          <w:lang w:eastAsia="hu-HU"/>
        </w:rPr>
        <w:t xml:space="preserve">VI.1) További információk: </w:t>
      </w:r>
      <w:r w:rsidRPr="001429CF">
        <w:rPr>
          <w:rFonts w:asciiTheme="majorHAnsi" w:eastAsia="Times New Roman" w:hAnsiTheme="majorHAnsi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429CF" w:rsidRPr="001429CF" w:rsidTr="00190A32">
        <w:tc>
          <w:tcPr>
            <w:tcW w:w="0" w:type="auto"/>
            <w:hideMark/>
          </w:tcPr>
          <w:p w:rsidR="00190A32" w:rsidRPr="001429CF" w:rsidRDefault="00190A32" w:rsidP="0036104E">
            <w:pPr>
              <w:spacing w:before="80" w:after="80"/>
              <w:jc w:val="left"/>
              <w:rPr>
                <w:rFonts w:asciiTheme="majorHAnsi" w:eastAsia="Times New Roman" w:hAnsiTheme="majorHAnsi"/>
                <w:lang w:eastAsia="hu-HU"/>
              </w:rPr>
            </w:pPr>
            <w:r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> </w:t>
            </w:r>
            <w:r w:rsidR="00D17DBF"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Mindkét </w:t>
            </w:r>
            <w:r w:rsidR="00995D50"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szerződő fél </w:t>
            </w:r>
            <w:r w:rsidR="00515861"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36104E" w:rsidRPr="001429CF">
              <w:rPr>
                <w:rFonts w:asciiTheme="majorHAnsi" w:eastAsia="Times New Roman" w:hAnsiTheme="majorHAnsi"/>
                <w:b/>
                <w:bCs/>
                <w:sz w:val="18"/>
                <w:szCs w:val="18"/>
                <w:lang w:eastAsia="hu-HU"/>
              </w:rPr>
              <w:t xml:space="preserve">egyetért a hirdetményben foglaltakkal. </w:t>
            </w:r>
          </w:p>
        </w:tc>
      </w:tr>
    </w:tbl>
    <w:p w:rsidR="00190A32" w:rsidRPr="001429CF" w:rsidRDefault="00190A32" w:rsidP="00190A32">
      <w:pPr>
        <w:spacing w:before="80" w:after="80"/>
        <w:jc w:val="center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429CF" w:rsidRDefault="00190A32" w:rsidP="00190A32">
      <w:pPr>
        <w:spacing w:before="100" w:beforeAutospacing="1" w:after="100" w:afterAutospacing="1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sz w:val="18"/>
          <w:szCs w:val="18"/>
          <w:vertAlign w:val="superscript"/>
          <w:lang w:eastAsia="hu-HU"/>
        </w:rPr>
        <w:t>1</w:t>
      </w:r>
      <w:r w:rsidRPr="001429CF">
        <w:rPr>
          <w:rFonts w:asciiTheme="majorHAnsi" w:eastAsia="Times New Roman" w:hAnsiTheme="majorHAnsi"/>
          <w:vertAlign w:val="superscript"/>
          <w:lang w:eastAsia="hu-HU"/>
        </w:rPr>
        <w:t>    </w:t>
      </w:r>
      <w:r w:rsidRPr="001429CF">
        <w:rPr>
          <w:rFonts w:asciiTheme="majorHAnsi" w:eastAsia="Times New Roman" w:hAnsiTheme="majorHAnsi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429CF" w:rsidRDefault="00190A32" w:rsidP="00190A32">
      <w:pPr>
        <w:spacing w:before="100" w:beforeAutospacing="1" w:after="100" w:afterAutospacing="1"/>
        <w:jc w:val="left"/>
        <w:rPr>
          <w:rFonts w:asciiTheme="majorHAnsi" w:eastAsia="Times New Roman" w:hAnsiTheme="majorHAnsi"/>
          <w:lang w:eastAsia="hu-HU"/>
        </w:rPr>
      </w:pPr>
      <w:r w:rsidRPr="001429CF">
        <w:rPr>
          <w:rFonts w:asciiTheme="majorHAnsi" w:eastAsia="Times New Roman" w:hAnsiTheme="majorHAnsi"/>
          <w:sz w:val="18"/>
          <w:szCs w:val="18"/>
          <w:vertAlign w:val="superscript"/>
          <w:lang w:eastAsia="hu-HU"/>
        </w:rPr>
        <w:t>2    </w:t>
      </w:r>
      <w:r w:rsidRPr="001429CF">
        <w:rPr>
          <w:rFonts w:asciiTheme="majorHAnsi" w:eastAsia="Times New Roman" w:hAnsiTheme="majorHAnsi"/>
          <w:i/>
          <w:iCs/>
          <w:sz w:val="18"/>
          <w:szCs w:val="18"/>
          <w:lang w:eastAsia="hu-HU"/>
        </w:rPr>
        <w:t>adott esetben</w:t>
      </w:r>
    </w:p>
    <w:sectPr w:rsidR="00190A32" w:rsidRPr="001429CF" w:rsidSect="002D7DCF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erif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45E85"/>
    <w:rsid w:val="000778ED"/>
    <w:rsid w:val="000B7E8B"/>
    <w:rsid w:val="000C30C3"/>
    <w:rsid w:val="000C757F"/>
    <w:rsid w:val="000D50BD"/>
    <w:rsid w:val="000E462F"/>
    <w:rsid w:val="000F2A0C"/>
    <w:rsid w:val="000F6D29"/>
    <w:rsid w:val="00101DC1"/>
    <w:rsid w:val="0012491E"/>
    <w:rsid w:val="001429CF"/>
    <w:rsid w:val="00173713"/>
    <w:rsid w:val="0018117E"/>
    <w:rsid w:val="001840EA"/>
    <w:rsid w:val="00190A32"/>
    <w:rsid w:val="00195D70"/>
    <w:rsid w:val="001977C3"/>
    <w:rsid w:val="00257B74"/>
    <w:rsid w:val="002670BE"/>
    <w:rsid w:val="002D0689"/>
    <w:rsid w:val="002D7DCF"/>
    <w:rsid w:val="00327D97"/>
    <w:rsid w:val="00336A1A"/>
    <w:rsid w:val="0036104E"/>
    <w:rsid w:val="00384EC1"/>
    <w:rsid w:val="00402483"/>
    <w:rsid w:val="00427DB0"/>
    <w:rsid w:val="00481344"/>
    <w:rsid w:val="00481F5B"/>
    <w:rsid w:val="004A7664"/>
    <w:rsid w:val="004B071F"/>
    <w:rsid w:val="004C642A"/>
    <w:rsid w:val="005032C6"/>
    <w:rsid w:val="00506BAF"/>
    <w:rsid w:val="00515861"/>
    <w:rsid w:val="00520044"/>
    <w:rsid w:val="00607C83"/>
    <w:rsid w:val="00624234"/>
    <w:rsid w:val="00630419"/>
    <w:rsid w:val="006512C7"/>
    <w:rsid w:val="0067405C"/>
    <w:rsid w:val="006810A5"/>
    <w:rsid w:val="006B51EB"/>
    <w:rsid w:val="006D5678"/>
    <w:rsid w:val="006F548E"/>
    <w:rsid w:val="00737F99"/>
    <w:rsid w:val="007503E9"/>
    <w:rsid w:val="007A1719"/>
    <w:rsid w:val="007C3BEC"/>
    <w:rsid w:val="008017D6"/>
    <w:rsid w:val="00805CBC"/>
    <w:rsid w:val="00806BF8"/>
    <w:rsid w:val="0081111F"/>
    <w:rsid w:val="0084552B"/>
    <w:rsid w:val="00894D8E"/>
    <w:rsid w:val="008D66C0"/>
    <w:rsid w:val="008E789B"/>
    <w:rsid w:val="008F001A"/>
    <w:rsid w:val="008F1AEF"/>
    <w:rsid w:val="0093398C"/>
    <w:rsid w:val="00995D50"/>
    <w:rsid w:val="009A64F1"/>
    <w:rsid w:val="009C2677"/>
    <w:rsid w:val="009D0FC3"/>
    <w:rsid w:val="009D5AC0"/>
    <w:rsid w:val="009E0577"/>
    <w:rsid w:val="009F119D"/>
    <w:rsid w:val="009F135B"/>
    <w:rsid w:val="00A10CDD"/>
    <w:rsid w:val="00A14EE9"/>
    <w:rsid w:val="00A335A4"/>
    <w:rsid w:val="00A338BC"/>
    <w:rsid w:val="00A44B5F"/>
    <w:rsid w:val="00A559CC"/>
    <w:rsid w:val="00A55D45"/>
    <w:rsid w:val="00A56F46"/>
    <w:rsid w:val="00A81B5E"/>
    <w:rsid w:val="00A92B1B"/>
    <w:rsid w:val="00AA1A29"/>
    <w:rsid w:val="00AA3206"/>
    <w:rsid w:val="00AC495C"/>
    <w:rsid w:val="00AC6648"/>
    <w:rsid w:val="00AE5FB5"/>
    <w:rsid w:val="00AF4AF4"/>
    <w:rsid w:val="00B01F5C"/>
    <w:rsid w:val="00B17D92"/>
    <w:rsid w:val="00B3410C"/>
    <w:rsid w:val="00BF0B81"/>
    <w:rsid w:val="00C05835"/>
    <w:rsid w:val="00C11EEB"/>
    <w:rsid w:val="00CD4DBD"/>
    <w:rsid w:val="00D17DBF"/>
    <w:rsid w:val="00D266CB"/>
    <w:rsid w:val="00D33991"/>
    <w:rsid w:val="00D87536"/>
    <w:rsid w:val="00D91EBE"/>
    <w:rsid w:val="00D9687F"/>
    <w:rsid w:val="00E10757"/>
    <w:rsid w:val="00E32F6A"/>
    <w:rsid w:val="00E43CD6"/>
    <w:rsid w:val="00E70AAD"/>
    <w:rsid w:val="00E76054"/>
    <w:rsid w:val="00E815D7"/>
    <w:rsid w:val="00E856FD"/>
    <w:rsid w:val="00EB35D1"/>
    <w:rsid w:val="00EE3111"/>
    <w:rsid w:val="00F00503"/>
    <w:rsid w:val="00F4540E"/>
    <w:rsid w:val="00F64EB3"/>
    <w:rsid w:val="00F91098"/>
    <w:rsid w:val="00F97457"/>
    <w:rsid w:val="00FA1A3A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503E9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503E9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796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Békési Csaba</cp:lastModifiedBy>
  <cp:revision>2</cp:revision>
  <cp:lastPrinted>2019-02-26T12:14:00Z</cp:lastPrinted>
  <dcterms:created xsi:type="dcterms:W3CDTF">2019-10-01T09:52:00Z</dcterms:created>
  <dcterms:modified xsi:type="dcterms:W3CDTF">2019-10-01T09:52:00Z</dcterms:modified>
</cp:coreProperties>
</file>